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E21D3" w14:textId="77777777" w:rsidR="00E63453" w:rsidRPr="003E3DDD" w:rsidRDefault="00E63453" w:rsidP="00674AE3">
      <w:pPr>
        <w:jc w:val="both"/>
        <w:rPr>
          <w:rFonts w:ascii="Arial" w:hAnsi="Arial" w:cs="Arial"/>
        </w:rPr>
      </w:pPr>
    </w:p>
    <w:p w14:paraId="0F44745F" w14:textId="34503F93" w:rsidR="000D62B7" w:rsidRPr="003E3DDD" w:rsidRDefault="009E4080" w:rsidP="00B878C5">
      <w:pPr>
        <w:jc w:val="both"/>
        <w:rPr>
          <w:rFonts w:ascii="Arial" w:hAnsi="Arial" w:cs="Arial"/>
          <w:color w:val="000000" w:themeColor="text1"/>
        </w:rPr>
      </w:pPr>
      <w:r w:rsidRPr="00D21CBF">
        <w:rPr>
          <w:rFonts w:ascii="Arial" w:hAnsi="Arial" w:cs="Arial"/>
        </w:rPr>
        <w:t>Ao</w:t>
      </w:r>
      <w:r w:rsidR="00C976BA" w:rsidRPr="00D21CBF">
        <w:rPr>
          <w:rFonts w:ascii="Arial" w:hAnsi="Arial" w:cs="Arial"/>
        </w:rPr>
        <w:t>s trinta dias do mês de outubro</w:t>
      </w:r>
      <w:r w:rsidRPr="00D21CBF">
        <w:rPr>
          <w:rFonts w:ascii="Arial" w:hAnsi="Arial" w:cs="Arial"/>
        </w:rPr>
        <w:t xml:space="preserve"> do ano de dois mil vinte, na sede do IPREVA, o Comitê de Investimento reuniu-se, na finalidade de analisar o desempenho da política de investimento.</w:t>
      </w:r>
      <w:r w:rsidR="00E87324" w:rsidRPr="00D21CBF">
        <w:rPr>
          <w:rFonts w:ascii="Arial" w:hAnsi="Arial" w:cs="Arial"/>
        </w:rPr>
        <w:t xml:space="preserve"> Mês de </w:t>
      </w:r>
      <w:r w:rsidR="00C976BA" w:rsidRPr="00D21CBF">
        <w:rPr>
          <w:rFonts w:ascii="Arial" w:hAnsi="Arial" w:cs="Arial"/>
          <w:b/>
        </w:rPr>
        <w:t>OUTUBRO</w:t>
      </w:r>
      <w:r w:rsidR="00E87324" w:rsidRPr="00D21CBF">
        <w:rPr>
          <w:rFonts w:ascii="Arial" w:hAnsi="Arial" w:cs="Arial"/>
          <w:b/>
        </w:rPr>
        <w:t>/2020</w:t>
      </w:r>
      <w:r w:rsidR="003A2956" w:rsidRPr="00D21CBF">
        <w:rPr>
          <w:rFonts w:ascii="Arial" w:hAnsi="Arial" w:cs="Arial"/>
        </w:rPr>
        <w:t>:</w:t>
      </w:r>
      <w:r w:rsidR="00347A46" w:rsidRPr="00D21CBF">
        <w:rPr>
          <w:rFonts w:ascii="Arial" w:hAnsi="Arial" w:cs="Arial"/>
        </w:rPr>
        <w:t xml:space="preserve"> </w:t>
      </w:r>
      <w:r w:rsidR="001A03ED" w:rsidRPr="00D21CBF">
        <w:rPr>
          <w:rFonts w:ascii="Arial" w:hAnsi="Arial" w:cs="Arial"/>
        </w:rPr>
        <w:t xml:space="preserve">Quanto às aplicações financeiras – </w:t>
      </w:r>
      <w:r w:rsidR="001A03ED" w:rsidRPr="00D21CBF">
        <w:rPr>
          <w:rFonts w:ascii="Arial" w:hAnsi="Arial" w:cs="Arial"/>
          <w:b/>
        </w:rPr>
        <w:t>BANESTES – FI</w:t>
      </w:r>
      <w:r w:rsidR="001A03ED" w:rsidRPr="00D21CBF">
        <w:rPr>
          <w:rFonts w:ascii="Arial" w:hAnsi="Arial" w:cs="Arial"/>
        </w:rPr>
        <w:t xml:space="preserve">, obteve saldo total da aplicação no importe de </w:t>
      </w:r>
      <w:r w:rsidR="001A03ED" w:rsidRPr="00D21CBF">
        <w:rPr>
          <w:rFonts w:ascii="Arial" w:hAnsi="Arial" w:cs="Arial"/>
          <w:b/>
        </w:rPr>
        <w:t xml:space="preserve">R$ </w:t>
      </w:r>
      <w:r w:rsidR="00E87324" w:rsidRPr="00D21CBF">
        <w:rPr>
          <w:rFonts w:ascii="Arial" w:hAnsi="Arial" w:cs="Arial"/>
          <w:b/>
        </w:rPr>
        <w:t>3</w:t>
      </w:r>
      <w:r w:rsidR="00C976BA" w:rsidRPr="00D21CBF">
        <w:rPr>
          <w:rFonts w:ascii="Arial" w:hAnsi="Arial" w:cs="Arial"/>
          <w:b/>
        </w:rPr>
        <w:t>.323.730,59</w:t>
      </w:r>
      <w:r w:rsidR="001A03ED" w:rsidRPr="00D21CBF">
        <w:rPr>
          <w:rFonts w:ascii="Arial" w:hAnsi="Arial" w:cs="Arial"/>
        </w:rPr>
        <w:t xml:space="preserve">, percentual de </w:t>
      </w:r>
      <w:r w:rsidR="00C976BA" w:rsidRPr="00D21CBF">
        <w:rPr>
          <w:rFonts w:ascii="Arial" w:hAnsi="Arial" w:cs="Arial"/>
        </w:rPr>
        <w:t>7,22</w:t>
      </w:r>
      <w:r w:rsidR="001A03ED" w:rsidRPr="00D21CBF">
        <w:rPr>
          <w:rFonts w:ascii="Arial" w:hAnsi="Arial" w:cs="Arial"/>
        </w:rPr>
        <w:t xml:space="preserve">%. </w:t>
      </w:r>
      <w:r w:rsidR="00AB3DAF" w:rsidRPr="00D21CBF">
        <w:rPr>
          <w:rFonts w:ascii="Arial" w:hAnsi="Arial" w:cs="Arial"/>
          <w:b/>
          <w:color w:val="000000" w:themeColor="text1"/>
        </w:rPr>
        <w:t xml:space="preserve">BB PREVIDENCIÁRIO RF IMA-B TP com R$ </w:t>
      </w:r>
      <w:r w:rsidR="00FB3ADB" w:rsidRPr="00D21CBF">
        <w:rPr>
          <w:rFonts w:ascii="Arial" w:hAnsi="Arial" w:cs="Arial"/>
          <w:b/>
          <w:color w:val="000000" w:themeColor="text1"/>
        </w:rPr>
        <w:t>3.982.321,74</w:t>
      </w:r>
      <w:r w:rsidR="00AB3DAF" w:rsidRPr="00D21CBF">
        <w:rPr>
          <w:rFonts w:ascii="Arial" w:hAnsi="Arial" w:cs="Arial"/>
          <w:b/>
          <w:color w:val="000000" w:themeColor="text1"/>
        </w:rPr>
        <w:t xml:space="preserve">. </w:t>
      </w:r>
      <w:r w:rsidR="001A03ED" w:rsidRPr="00D21CBF">
        <w:rPr>
          <w:rFonts w:ascii="Arial" w:hAnsi="Arial" w:cs="Arial"/>
        </w:rPr>
        <w:t xml:space="preserve">Já a aplicação </w:t>
      </w:r>
      <w:r w:rsidR="001A03ED" w:rsidRPr="00D21CBF">
        <w:rPr>
          <w:rFonts w:ascii="Arial" w:hAnsi="Arial" w:cs="Arial"/>
          <w:b/>
        </w:rPr>
        <w:t>CAIXA FI BRASIL IMA-B Tít. Púb. RF LP</w:t>
      </w:r>
      <w:r w:rsidR="00FB3ADB" w:rsidRPr="00D21CBF">
        <w:rPr>
          <w:rFonts w:ascii="Arial" w:hAnsi="Arial" w:cs="Arial"/>
        </w:rPr>
        <w:t xml:space="preserve"> encerrou</w:t>
      </w:r>
      <w:r w:rsidR="001A03ED" w:rsidRPr="00D21CBF">
        <w:rPr>
          <w:rFonts w:ascii="Arial" w:hAnsi="Arial" w:cs="Arial"/>
        </w:rPr>
        <w:t xml:space="preserve"> o período com aplicação de </w:t>
      </w:r>
      <w:r w:rsidR="001A03ED" w:rsidRPr="00D21CBF">
        <w:rPr>
          <w:rFonts w:ascii="Arial" w:hAnsi="Arial" w:cs="Arial"/>
          <w:b/>
        </w:rPr>
        <w:t xml:space="preserve">R$ </w:t>
      </w:r>
      <w:r w:rsidR="00FB3ADB" w:rsidRPr="00D21CBF">
        <w:rPr>
          <w:rFonts w:ascii="Arial" w:hAnsi="Arial" w:cs="Arial"/>
          <w:b/>
        </w:rPr>
        <w:t>7.056.831,43</w:t>
      </w:r>
      <w:r w:rsidR="00206466" w:rsidRPr="00D21CBF">
        <w:rPr>
          <w:rFonts w:ascii="Arial" w:hAnsi="Arial" w:cs="Arial"/>
          <w:b/>
        </w:rPr>
        <w:t xml:space="preserve"> </w:t>
      </w:r>
      <w:r w:rsidR="001A03ED" w:rsidRPr="00D21CBF">
        <w:rPr>
          <w:rFonts w:ascii="Arial" w:hAnsi="Arial" w:cs="Arial"/>
        </w:rPr>
        <w:t xml:space="preserve">e percentual </w:t>
      </w:r>
      <w:r w:rsidR="00E87324" w:rsidRPr="00D21CBF">
        <w:rPr>
          <w:rFonts w:ascii="Arial" w:hAnsi="Arial" w:cs="Arial"/>
        </w:rPr>
        <w:t>15</w:t>
      </w:r>
      <w:r w:rsidR="00FB3ADB" w:rsidRPr="00D21CBF">
        <w:rPr>
          <w:rFonts w:ascii="Arial" w:hAnsi="Arial" w:cs="Arial"/>
        </w:rPr>
        <w:t>,32</w:t>
      </w:r>
      <w:r w:rsidR="001A03ED" w:rsidRPr="00D21CBF">
        <w:rPr>
          <w:rFonts w:ascii="Arial" w:hAnsi="Arial" w:cs="Arial"/>
        </w:rPr>
        <w:t xml:space="preserve">%. O Fundo </w:t>
      </w:r>
      <w:r w:rsidR="001A03ED" w:rsidRPr="00D21CBF">
        <w:rPr>
          <w:rFonts w:ascii="Arial" w:hAnsi="Arial" w:cs="Arial"/>
          <w:b/>
        </w:rPr>
        <w:t>FI CAIXA BRASIL IRF-M 1TP RF</w:t>
      </w:r>
      <w:r w:rsidR="001A03ED" w:rsidRPr="00D21CBF">
        <w:rPr>
          <w:rFonts w:ascii="Arial" w:hAnsi="Arial" w:cs="Arial"/>
        </w:rPr>
        <w:t xml:space="preserve">, fechou o período com </w:t>
      </w:r>
      <w:r w:rsidR="001A03ED" w:rsidRPr="00D21CBF">
        <w:rPr>
          <w:rFonts w:ascii="Arial" w:hAnsi="Arial" w:cs="Arial"/>
          <w:b/>
        </w:rPr>
        <w:t xml:space="preserve">R$ </w:t>
      </w:r>
      <w:r w:rsidR="00FB3ADB" w:rsidRPr="00D21CBF">
        <w:rPr>
          <w:rFonts w:ascii="Arial" w:hAnsi="Arial" w:cs="Arial"/>
          <w:b/>
        </w:rPr>
        <w:t>6.295.724,70</w:t>
      </w:r>
      <w:r w:rsidR="00C73411" w:rsidRPr="00D21CBF">
        <w:rPr>
          <w:rFonts w:ascii="Arial" w:hAnsi="Arial" w:cs="Arial"/>
          <w:b/>
        </w:rPr>
        <w:t>,</w:t>
      </w:r>
      <w:r w:rsidR="00C73411" w:rsidRPr="00D21CBF">
        <w:rPr>
          <w:rFonts w:ascii="Arial" w:hAnsi="Arial" w:cs="Arial"/>
        </w:rPr>
        <w:t xml:space="preserve"> e</w:t>
      </w:r>
      <w:r w:rsidR="00C73411" w:rsidRPr="00D21CBF">
        <w:rPr>
          <w:rFonts w:ascii="Arial" w:hAnsi="Arial" w:cs="Arial"/>
          <w:b/>
        </w:rPr>
        <w:t xml:space="preserve"> </w:t>
      </w:r>
      <w:r w:rsidR="001A03ED" w:rsidRPr="00D21CBF">
        <w:rPr>
          <w:rFonts w:ascii="Arial" w:hAnsi="Arial" w:cs="Arial"/>
        </w:rPr>
        <w:t xml:space="preserve">percentual de </w:t>
      </w:r>
      <w:r w:rsidR="00FB3ADB" w:rsidRPr="00D21CBF">
        <w:rPr>
          <w:rFonts w:ascii="Arial" w:hAnsi="Arial" w:cs="Arial"/>
        </w:rPr>
        <w:t>13,67</w:t>
      </w:r>
      <w:r w:rsidR="001A03ED" w:rsidRPr="00D21CBF">
        <w:rPr>
          <w:rFonts w:ascii="Arial" w:hAnsi="Arial" w:cs="Arial"/>
        </w:rPr>
        <w:t>%.</w:t>
      </w:r>
      <w:r w:rsidR="001A03ED" w:rsidRPr="003E3DDD">
        <w:rPr>
          <w:rFonts w:ascii="Arial" w:hAnsi="Arial" w:cs="Arial"/>
        </w:rPr>
        <w:t xml:space="preserve"> </w:t>
      </w:r>
      <w:r w:rsidR="00AB3DAF" w:rsidRPr="008E6E81">
        <w:rPr>
          <w:rFonts w:ascii="Arial" w:hAnsi="Arial" w:cs="Arial"/>
        </w:rPr>
        <w:t xml:space="preserve">O fundo </w:t>
      </w:r>
      <w:r w:rsidR="00AB3DAF" w:rsidRPr="008E6E81">
        <w:rPr>
          <w:rFonts w:ascii="Arial" w:hAnsi="Arial" w:cs="Arial"/>
          <w:b/>
          <w:color w:val="000000" w:themeColor="text1"/>
        </w:rPr>
        <w:t>CAIXA BRASIL IMA-B 5 TP RF LP</w:t>
      </w:r>
      <w:r w:rsidR="00AB3DAF" w:rsidRPr="008E6E81">
        <w:rPr>
          <w:rFonts w:ascii="Arial" w:hAnsi="Arial" w:cs="Arial"/>
          <w:color w:val="000000" w:themeColor="text1"/>
        </w:rPr>
        <w:t xml:space="preserve">, valor  de </w:t>
      </w:r>
      <w:r w:rsidR="00AB3DAF" w:rsidRPr="008E6E81">
        <w:rPr>
          <w:rFonts w:ascii="Arial" w:hAnsi="Arial" w:cs="Arial"/>
          <w:b/>
          <w:color w:val="000000" w:themeColor="text1"/>
        </w:rPr>
        <w:t>R$</w:t>
      </w:r>
      <w:r w:rsidR="00576783" w:rsidRPr="008E6E81">
        <w:rPr>
          <w:rFonts w:ascii="Arial" w:hAnsi="Arial" w:cs="Arial"/>
          <w:b/>
          <w:color w:val="000000" w:themeColor="text1"/>
        </w:rPr>
        <w:t xml:space="preserve"> </w:t>
      </w:r>
      <w:r w:rsidR="00E87324" w:rsidRPr="008E6E81">
        <w:rPr>
          <w:rFonts w:ascii="Arial" w:hAnsi="Arial" w:cs="Arial"/>
          <w:b/>
          <w:color w:val="000000" w:themeColor="text1"/>
        </w:rPr>
        <w:t>4.</w:t>
      </w:r>
      <w:r w:rsidR="00FB3ADB" w:rsidRPr="008E6E81">
        <w:rPr>
          <w:rFonts w:ascii="Arial" w:hAnsi="Arial" w:cs="Arial"/>
          <w:b/>
          <w:color w:val="000000" w:themeColor="text1"/>
        </w:rPr>
        <w:t>484.203,70</w:t>
      </w:r>
      <w:r w:rsidR="00AB3DAF" w:rsidRPr="008E6E81">
        <w:rPr>
          <w:rFonts w:ascii="Arial" w:hAnsi="Arial" w:cs="Arial"/>
          <w:color w:val="000000" w:themeColor="text1"/>
        </w:rPr>
        <w:t xml:space="preserve">. </w:t>
      </w:r>
      <w:r w:rsidR="001A03ED" w:rsidRPr="008E6E81">
        <w:rPr>
          <w:rFonts w:ascii="Arial" w:hAnsi="Arial" w:cs="Arial"/>
        </w:rPr>
        <w:t xml:space="preserve">Quanto ao Fundo </w:t>
      </w:r>
      <w:r w:rsidR="001A03ED" w:rsidRPr="008E6E81">
        <w:rPr>
          <w:rFonts w:ascii="Arial" w:hAnsi="Arial" w:cs="Arial"/>
          <w:b/>
        </w:rPr>
        <w:t>BB Previdenciário RF IDKA 2,</w:t>
      </w:r>
      <w:r w:rsidR="001A03ED" w:rsidRPr="008E6E81">
        <w:rPr>
          <w:rFonts w:ascii="Arial" w:hAnsi="Arial" w:cs="Arial"/>
        </w:rPr>
        <w:t xml:space="preserve"> Banco do Brasil, consolidou o período com </w:t>
      </w:r>
      <w:r w:rsidR="00FB3ADB" w:rsidRPr="008E6E81">
        <w:rPr>
          <w:rFonts w:ascii="Arial" w:hAnsi="Arial" w:cs="Arial"/>
          <w:b/>
        </w:rPr>
        <w:t>R$ 6.472.483,74</w:t>
      </w:r>
      <w:r w:rsidR="00576783" w:rsidRPr="008E6E81">
        <w:rPr>
          <w:rFonts w:ascii="Arial" w:hAnsi="Arial" w:cs="Arial"/>
          <w:b/>
        </w:rPr>
        <w:t>,</w:t>
      </w:r>
      <w:r w:rsidR="001A03ED" w:rsidRPr="008E6E81">
        <w:rPr>
          <w:rFonts w:ascii="Arial" w:hAnsi="Arial" w:cs="Arial"/>
        </w:rPr>
        <w:t xml:space="preserve"> percentual de </w:t>
      </w:r>
      <w:r w:rsidR="000042DF" w:rsidRPr="008E6E81">
        <w:rPr>
          <w:rFonts w:ascii="Arial" w:hAnsi="Arial" w:cs="Arial"/>
        </w:rPr>
        <w:t>14,05</w:t>
      </w:r>
      <w:r w:rsidR="001A03ED" w:rsidRPr="008E6E81">
        <w:rPr>
          <w:rFonts w:ascii="Arial" w:hAnsi="Arial" w:cs="Arial"/>
        </w:rPr>
        <w:t xml:space="preserve"> %</w:t>
      </w:r>
      <w:r w:rsidR="00576783" w:rsidRPr="008E6E81">
        <w:rPr>
          <w:rFonts w:ascii="Arial" w:hAnsi="Arial" w:cs="Arial"/>
        </w:rPr>
        <w:t>.</w:t>
      </w:r>
      <w:r w:rsidR="00576783" w:rsidRPr="003E3DDD">
        <w:rPr>
          <w:rFonts w:ascii="Arial" w:hAnsi="Arial" w:cs="Arial"/>
        </w:rPr>
        <w:t xml:space="preserve"> </w:t>
      </w:r>
      <w:r w:rsidR="00576783" w:rsidRPr="008E6E81">
        <w:rPr>
          <w:rFonts w:ascii="Arial" w:hAnsi="Arial" w:cs="Arial"/>
        </w:rPr>
        <w:t>O</w:t>
      </w:r>
      <w:r w:rsidR="00576783" w:rsidRPr="008E6E81">
        <w:rPr>
          <w:rFonts w:ascii="Arial" w:hAnsi="Arial" w:cs="Arial"/>
          <w:color w:val="000000" w:themeColor="text1"/>
        </w:rPr>
        <w:t xml:space="preserve"> fundo </w:t>
      </w:r>
      <w:r w:rsidR="00576783" w:rsidRPr="008E6E81">
        <w:rPr>
          <w:rFonts w:ascii="Arial" w:hAnsi="Arial" w:cs="Arial"/>
          <w:b/>
          <w:color w:val="000000" w:themeColor="text1"/>
        </w:rPr>
        <w:t>FI CAIXA BRASIL IMA-B 5+ TP RF LP</w:t>
      </w:r>
      <w:r w:rsidR="00576783" w:rsidRPr="008E6E81">
        <w:rPr>
          <w:rFonts w:ascii="Arial" w:hAnsi="Arial" w:cs="Arial"/>
          <w:color w:val="000000" w:themeColor="text1"/>
        </w:rPr>
        <w:t xml:space="preserve">, finalizou o período com </w:t>
      </w:r>
      <w:r w:rsidR="00576783" w:rsidRPr="008E6E81">
        <w:rPr>
          <w:rFonts w:ascii="Arial" w:hAnsi="Arial" w:cs="Arial"/>
          <w:b/>
          <w:color w:val="000000" w:themeColor="text1"/>
        </w:rPr>
        <w:t>R$</w:t>
      </w:r>
      <w:r w:rsidR="00404564" w:rsidRPr="008E6E81">
        <w:rPr>
          <w:rFonts w:ascii="Arial" w:hAnsi="Arial" w:cs="Arial"/>
          <w:b/>
          <w:color w:val="000000" w:themeColor="text1"/>
        </w:rPr>
        <w:t xml:space="preserve"> </w:t>
      </w:r>
      <w:r w:rsidR="000042DF" w:rsidRPr="008E6E81">
        <w:rPr>
          <w:rFonts w:ascii="Arial" w:hAnsi="Arial" w:cs="Arial"/>
          <w:b/>
          <w:color w:val="000000" w:themeColor="text1"/>
        </w:rPr>
        <w:t>2.586.663,84</w:t>
      </w:r>
      <w:r w:rsidR="00576783" w:rsidRPr="008E6E81">
        <w:rPr>
          <w:rFonts w:ascii="Arial" w:hAnsi="Arial" w:cs="Arial"/>
          <w:b/>
          <w:color w:val="000000" w:themeColor="text1"/>
        </w:rPr>
        <w:t>,</w:t>
      </w:r>
      <w:r w:rsidR="00576783" w:rsidRPr="008E6E81">
        <w:rPr>
          <w:rFonts w:ascii="Arial" w:hAnsi="Arial" w:cs="Arial"/>
          <w:color w:val="000000" w:themeColor="text1"/>
        </w:rPr>
        <w:t xml:space="preserve"> </w:t>
      </w:r>
      <w:r w:rsidR="00576783" w:rsidRPr="008E6E81">
        <w:rPr>
          <w:rFonts w:ascii="Arial" w:hAnsi="Arial" w:cs="Arial"/>
        </w:rPr>
        <w:t xml:space="preserve">percentual de </w:t>
      </w:r>
      <w:r w:rsidR="00E87324" w:rsidRPr="008E6E81">
        <w:rPr>
          <w:rFonts w:ascii="Arial" w:hAnsi="Arial" w:cs="Arial"/>
        </w:rPr>
        <w:t>5,62%</w:t>
      </w:r>
      <w:r w:rsidR="00576783" w:rsidRPr="008E6E81">
        <w:rPr>
          <w:rFonts w:ascii="Arial" w:hAnsi="Arial" w:cs="Arial"/>
        </w:rPr>
        <w:t>,</w:t>
      </w:r>
      <w:r w:rsidR="00576783" w:rsidRPr="003E3DDD">
        <w:rPr>
          <w:rFonts w:ascii="Arial" w:hAnsi="Arial" w:cs="Arial"/>
        </w:rPr>
        <w:t xml:space="preserve"> </w:t>
      </w:r>
      <w:r w:rsidR="00576783" w:rsidRPr="008E6E81">
        <w:rPr>
          <w:rFonts w:ascii="Arial" w:hAnsi="Arial" w:cs="Arial"/>
        </w:rPr>
        <w:t xml:space="preserve">o fundo </w:t>
      </w:r>
      <w:r w:rsidR="00576783" w:rsidRPr="008E6E81">
        <w:rPr>
          <w:rFonts w:ascii="Arial" w:hAnsi="Arial" w:cs="Arial"/>
          <w:b/>
          <w:color w:val="000000" w:themeColor="text1"/>
        </w:rPr>
        <w:t>CAIXA FIC BRASIL GESTÃO ESTRAT RF</w:t>
      </w:r>
      <w:r w:rsidR="00576783" w:rsidRPr="008E6E81">
        <w:rPr>
          <w:rFonts w:ascii="Arial" w:hAnsi="Arial" w:cs="Arial"/>
          <w:color w:val="000000" w:themeColor="text1"/>
        </w:rPr>
        <w:t>, com valor</w:t>
      </w:r>
      <w:r w:rsidR="00576783" w:rsidRPr="008E6E81">
        <w:rPr>
          <w:rFonts w:ascii="Arial" w:hAnsi="Arial" w:cs="Arial"/>
        </w:rPr>
        <w:t xml:space="preserve"> de </w:t>
      </w:r>
      <w:r w:rsidR="00576783" w:rsidRPr="008E6E81">
        <w:rPr>
          <w:rFonts w:ascii="Arial" w:hAnsi="Arial" w:cs="Arial"/>
          <w:b/>
        </w:rPr>
        <w:t xml:space="preserve">R$ </w:t>
      </w:r>
      <w:r w:rsidR="000042DF" w:rsidRPr="008E6E81">
        <w:rPr>
          <w:rFonts w:ascii="Arial" w:hAnsi="Arial" w:cs="Arial"/>
          <w:b/>
        </w:rPr>
        <w:t>6.114.021,85</w:t>
      </w:r>
      <w:r w:rsidR="00576783" w:rsidRPr="008E6E81">
        <w:rPr>
          <w:rFonts w:ascii="Arial" w:hAnsi="Arial" w:cs="Arial"/>
        </w:rPr>
        <w:t>, todos enquadrados no artigo 7º, I, “b”.</w:t>
      </w:r>
      <w:r w:rsidR="003F6156" w:rsidRPr="008E6E81">
        <w:rPr>
          <w:rFonts w:ascii="Arial" w:hAnsi="Arial" w:cs="Arial"/>
        </w:rPr>
        <w:t xml:space="preserve"> </w:t>
      </w:r>
      <w:r w:rsidR="00576783" w:rsidRPr="008E6E81">
        <w:rPr>
          <w:rFonts w:ascii="Arial" w:hAnsi="Arial" w:cs="Arial"/>
        </w:rPr>
        <w:t xml:space="preserve"> </w:t>
      </w:r>
      <w:r w:rsidR="003F6156" w:rsidRPr="0021168F">
        <w:rPr>
          <w:rFonts w:ascii="Arial" w:hAnsi="Arial" w:cs="Arial"/>
          <w:color w:val="000000" w:themeColor="text1"/>
        </w:rPr>
        <w:t xml:space="preserve">Já o Fundo </w:t>
      </w:r>
      <w:r w:rsidR="003F6156" w:rsidRPr="0021168F">
        <w:rPr>
          <w:rFonts w:ascii="Arial" w:hAnsi="Arial" w:cs="Arial"/>
          <w:b/>
          <w:color w:val="000000" w:themeColor="text1"/>
        </w:rPr>
        <w:t>CAIXA ALIANÇA Tít. Pub. RF</w:t>
      </w:r>
      <w:r w:rsidR="000042DF" w:rsidRPr="0021168F">
        <w:rPr>
          <w:rFonts w:ascii="Arial" w:hAnsi="Arial" w:cs="Arial"/>
          <w:color w:val="000000" w:themeColor="text1"/>
        </w:rPr>
        <w:t xml:space="preserve"> finalizou</w:t>
      </w:r>
      <w:r w:rsidR="003F6156" w:rsidRPr="0021168F">
        <w:rPr>
          <w:rFonts w:ascii="Arial" w:hAnsi="Arial" w:cs="Arial"/>
          <w:color w:val="000000" w:themeColor="text1"/>
        </w:rPr>
        <w:t xml:space="preserve"> o período com </w:t>
      </w:r>
      <w:r w:rsidR="003F6156" w:rsidRPr="0021168F">
        <w:rPr>
          <w:rFonts w:ascii="Arial" w:hAnsi="Arial" w:cs="Arial"/>
          <w:b/>
          <w:color w:val="000000" w:themeColor="text1"/>
        </w:rPr>
        <w:t xml:space="preserve">R$ </w:t>
      </w:r>
      <w:r w:rsidR="00E87324" w:rsidRPr="0021168F">
        <w:rPr>
          <w:rFonts w:ascii="Arial" w:hAnsi="Arial" w:cs="Arial"/>
          <w:b/>
          <w:color w:val="000000" w:themeColor="text1"/>
        </w:rPr>
        <w:t>1.7</w:t>
      </w:r>
      <w:r w:rsidR="000042DF" w:rsidRPr="0021168F">
        <w:rPr>
          <w:rFonts w:ascii="Arial" w:hAnsi="Arial" w:cs="Arial"/>
          <w:b/>
          <w:color w:val="000000" w:themeColor="text1"/>
        </w:rPr>
        <w:t>44.259,92</w:t>
      </w:r>
      <w:r w:rsidR="003F6156" w:rsidRPr="0021168F">
        <w:rPr>
          <w:rFonts w:ascii="Arial" w:hAnsi="Arial" w:cs="Arial"/>
          <w:color w:val="000000" w:themeColor="text1"/>
        </w:rPr>
        <w:t xml:space="preserve">, percentual de </w:t>
      </w:r>
      <w:r w:rsidR="000042DF" w:rsidRPr="0021168F">
        <w:rPr>
          <w:rFonts w:ascii="Arial" w:hAnsi="Arial" w:cs="Arial"/>
          <w:color w:val="000000" w:themeColor="text1"/>
        </w:rPr>
        <w:t>3,79</w:t>
      </w:r>
      <w:r w:rsidR="003F6156" w:rsidRPr="0021168F">
        <w:rPr>
          <w:rFonts w:ascii="Arial" w:hAnsi="Arial" w:cs="Arial"/>
          <w:color w:val="000000" w:themeColor="text1"/>
        </w:rPr>
        <w:t>%.</w:t>
      </w:r>
      <w:r w:rsidR="003F6156" w:rsidRPr="003E3DDD">
        <w:rPr>
          <w:rFonts w:ascii="Arial" w:hAnsi="Arial" w:cs="Arial"/>
          <w:color w:val="000000" w:themeColor="text1"/>
        </w:rPr>
        <w:t xml:space="preserve"> </w:t>
      </w:r>
      <w:r w:rsidR="003F6156" w:rsidRPr="00DA1711">
        <w:rPr>
          <w:rFonts w:ascii="Arial" w:hAnsi="Arial" w:cs="Arial"/>
        </w:rPr>
        <w:t xml:space="preserve">Por conseguinte, a aplicação no fundo </w:t>
      </w:r>
      <w:r w:rsidR="003F6156" w:rsidRPr="00DA1711">
        <w:rPr>
          <w:rFonts w:ascii="Arial" w:hAnsi="Arial" w:cs="Arial"/>
          <w:b/>
        </w:rPr>
        <w:t>VALORES FIC RF R DI</w:t>
      </w:r>
      <w:r w:rsidR="003F6156" w:rsidRPr="00DA1711">
        <w:rPr>
          <w:rFonts w:ascii="Arial" w:hAnsi="Arial" w:cs="Arial"/>
        </w:rPr>
        <w:t xml:space="preserve"> fechou com valor de </w:t>
      </w:r>
      <w:r w:rsidR="003F6156" w:rsidRPr="00DA1711">
        <w:rPr>
          <w:rFonts w:ascii="Arial" w:hAnsi="Arial" w:cs="Arial"/>
          <w:b/>
        </w:rPr>
        <w:t>R$</w:t>
      </w:r>
      <w:r w:rsidR="00FE63F4" w:rsidRPr="00DA1711">
        <w:rPr>
          <w:rFonts w:ascii="Arial" w:hAnsi="Arial" w:cs="Arial"/>
          <w:b/>
        </w:rPr>
        <w:t xml:space="preserve"> </w:t>
      </w:r>
      <w:r w:rsidR="00DA1711" w:rsidRPr="00DA1711">
        <w:rPr>
          <w:rFonts w:ascii="Arial" w:hAnsi="Arial" w:cs="Arial"/>
          <w:b/>
        </w:rPr>
        <w:t>307.126,77</w:t>
      </w:r>
      <w:r w:rsidR="003F6156" w:rsidRPr="00DA1711">
        <w:rPr>
          <w:rFonts w:ascii="Arial" w:hAnsi="Arial" w:cs="Arial"/>
        </w:rPr>
        <w:t xml:space="preserve">, </w:t>
      </w:r>
      <w:r w:rsidR="003F6156" w:rsidRPr="00DA1711">
        <w:rPr>
          <w:rFonts w:ascii="Arial" w:hAnsi="Arial" w:cs="Arial"/>
          <w:color w:val="000000" w:themeColor="text1"/>
        </w:rPr>
        <w:t xml:space="preserve">todos </w:t>
      </w:r>
      <w:r w:rsidR="00AB3DAF" w:rsidRPr="00DA1711">
        <w:rPr>
          <w:rFonts w:ascii="Arial" w:hAnsi="Arial" w:cs="Arial"/>
          <w:color w:val="000000" w:themeColor="text1"/>
        </w:rPr>
        <w:t>enquadrados no Art. 7º, inciso IV, alínea “a”. Na carteira de ações temos o fundo</w:t>
      </w:r>
      <w:r w:rsidR="00AB3DAF" w:rsidRPr="003E3DDD">
        <w:rPr>
          <w:rFonts w:ascii="Arial" w:hAnsi="Arial" w:cs="Arial"/>
          <w:color w:val="000000" w:themeColor="text1"/>
        </w:rPr>
        <w:t xml:space="preserve"> </w:t>
      </w:r>
      <w:r w:rsidR="00AB3DAF" w:rsidRPr="0021168F">
        <w:rPr>
          <w:rFonts w:ascii="Arial" w:hAnsi="Arial" w:cs="Arial"/>
          <w:b/>
          <w:color w:val="000000" w:themeColor="text1"/>
        </w:rPr>
        <w:t>BANESTES FIC FIA BTG PACTUAL ABSOLUTO INST</w:t>
      </w:r>
      <w:r w:rsidR="00AB3DAF" w:rsidRPr="0021168F">
        <w:rPr>
          <w:rFonts w:ascii="Arial" w:hAnsi="Arial" w:cs="Arial"/>
          <w:color w:val="000000" w:themeColor="text1"/>
        </w:rPr>
        <w:t xml:space="preserve"> finalizou o mês com o valor de </w:t>
      </w:r>
      <w:r w:rsidR="00AB3DAF" w:rsidRPr="0021168F">
        <w:rPr>
          <w:rFonts w:ascii="Arial" w:hAnsi="Arial" w:cs="Arial"/>
          <w:b/>
          <w:color w:val="000000" w:themeColor="text1"/>
        </w:rPr>
        <w:t xml:space="preserve">R$ </w:t>
      </w:r>
      <w:r w:rsidR="001C6EC8" w:rsidRPr="0021168F">
        <w:rPr>
          <w:rFonts w:ascii="Arial" w:hAnsi="Arial" w:cs="Arial"/>
          <w:b/>
          <w:color w:val="000000" w:themeColor="text1"/>
        </w:rPr>
        <w:t>2.404.522,69</w:t>
      </w:r>
      <w:r w:rsidR="00FE63F4" w:rsidRPr="0021168F">
        <w:rPr>
          <w:rFonts w:ascii="Arial" w:hAnsi="Arial" w:cs="Arial"/>
          <w:b/>
          <w:color w:val="000000" w:themeColor="text1"/>
        </w:rPr>
        <w:t xml:space="preserve">,  </w:t>
      </w:r>
      <w:r w:rsidR="00DB1893" w:rsidRPr="0021168F">
        <w:rPr>
          <w:rFonts w:ascii="Arial" w:hAnsi="Arial" w:cs="Arial"/>
          <w:color w:val="000000" w:themeColor="text1"/>
        </w:rPr>
        <w:t xml:space="preserve">e o fundo </w:t>
      </w:r>
      <w:r w:rsidR="00FE63F4" w:rsidRPr="0021168F">
        <w:rPr>
          <w:rFonts w:ascii="Arial" w:hAnsi="Arial" w:cs="Arial"/>
          <w:b/>
          <w:color w:val="000000" w:themeColor="text1"/>
        </w:rPr>
        <w:t>CAIXA FI AÇÕES SMALL CAPS ATIVO</w:t>
      </w:r>
      <w:r w:rsidR="00FE63F4" w:rsidRPr="0021168F">
        <w:rPr>
          <w:rFonts w:ascii="Arial" w:hAnsi="Arial" w:cs="Arial"/>
          <w:color w:val="000000" w:themeColor="text1"/>
        </w:rPr>
        <w:t xml:space="preserve">, </w:t>
      </w:r>
      <w:r w:rsidR="00B878C5" w:rsidRPr="0021168F">
        <w:rPr>
          <w:rFonts w:ascii="Arial" w:hAnsi="Arial" w:cs="Arial"/>
          <w:color w:val="000000" w:themeColor="text1"/>
        </w:rPr>
        <w:t xml:space="preserve">totalizando o valor </w:t>
      </w:r>
      <w:r w:rsidR="00443F2C" w:rsidRPr="0021168F">
        <w:rPr>
          <w:rFonts w:ascii="Arial" w:hAnsi="Arial" w:cs="Arial"/>
          <w:color w:val="000000" w:themeColor="text1"/>
        </w:rPr>
        <w:t xml:space="preserve">de </w:t>
      </w:r>
      <w:r w:rsidR="00443F2C" w:rsidRPr="0021168F">
        <w:rPr>
          <w:rFonts w:ascii="Arial" w:hAnsi="Arial" w:cs="Arial"/>
          <w:b/>
          <w:color w:val="000000" w:themeColor="text1"/>
        </w:rPr>
        <w:t xml:space="preserve">R$ </w:t>
      </w:r>
      <w:r w:rsidR="001C6EC8" w:rsidRPr="0021168F">
        <w:rPr>
          <w:rFonts w:ascii="Arial" w:hAnsi="Arial" w:cs="Arial"/>
          <w:b/>
          <w:color w:val="000000" w:themeColor="text1"/>
        </w:rPr>
        <w:t>694.073,74</w:t>
      </w:r>
      <w:r w:rsidR="00AB3DAF" w:rsidRPr="0021168F">
        <w:rPr>
          <w:rFonts w:ascii="Arial" w:hAnsi="Arial" w:cs="Arial"/>
          <w:color w:val="000000" w:themeColor="text1"/>
        </w:rPr>
        <w:t>.</w:t>
      </w:r>
      <w:r w:rsidR="00AB3DAF" w:rsidRPr="003E3DDD">
        <w:rPr>
          <w:rFonts w:ascii="Arial" w:hAnsi="Arial" w:cs="Arial"/>
          <w:b/>
          <w:color w:val="000000" w:themeColor="text1"/>
        </w:rPr>
        <w:t xml:space="preserve"> </w:t>
      </w:r>
      <w:r w:rsidR="00AB3DAF" w:rsidRPr="0021168F">
        <w:rPr>
          <w:rFonts w:ascii="Arial" w:hAnsi="Arial" w:cs="Arial"/>
          <w:color w:val="000000" w:themeColor="text1"/>
        </w:rPr>
        <w:t xml:space="preserve">No Multimercado, Artigo 8º III, </w:t>
      </w:r>
      <w:r w:rsidR="001A03ED" w:rsidRPr="0021168F">
        <w:rPr>
          <w:rFonts w:ascii="Arial" w:hAnsi="Arial" w:cs="Arial"/>
          <w:b/>
          <w:color w:val="000000" w:themeColor="text1"/>
        </w:rPr>
        <w:t>FUNDO DE INVESTIMENTO CAIXA FIC CAP PROT BOL VAL MULTIM</w:t>
      </w:r>
      <w:r w:rsidR="00B878C5" w:rsidRPr="0021168F">
        <w:rPr>
          <w:rFonts w:ascii="Arial" w:hAnsi="Arial" w:cs="Arial"/>
          <w:b/>
          <w:color w:val="000000" w:themeColor="text1"/>
        </w:rPr>
        <w:t xml:space="preserve"> </w:t>
      </w:r>
      <w:r w:rsidR="00B878C5" w:rsidRPr="0021168F">
        <w:rPr>
          <w:rFonts w:ascii="Arial" w:hAnsi="Arial" w:cs="Arial"/>
          <w:color w:val="000000" w:themeColor="text1"/>
        </w:rPr>
        <w:t xml:space="preserve">com </w:t>
      </w:r>
      <w:r w:rsidR="00B878C5" w:rsidRPr="0021168F">
        <w:rPr>
          <w:rFonts w:ascii="Arial" w:hAnsi="Arial" w:cs="Arial"/>
          <w:b/>
          <w:color w:val="000000" w:themeColor="text1"/>
        </w:rPr>
        <w:t xml:space="preserve">R$ </w:t>
      </w:r>
      <w:r w:rsidR="001C6EC8" w:rsidRPr="0021168F">
        <w:rPr>
          <w:rFonts w:ascii="Arial" w:hAnsi="Arial" w:cs="Arial"/>
          <w:b/>
          <w:color w:val="000000" w:themeColor="text1"/>
        </w:rPr>
        <w:t>0,00</w:t>
      </w:r>
      <w:r w:rsidR="00B878C5" w:rsidRPr="0021168F">
        <w:rPr>
          <w:rFonts w:ascii="Arial" w:hAnsi="Arial" w:cs="Arial"/>
          <w:color w:val="000000" w:themeColor="text1"/>
        </w:rPr>
        <w:t xml:space="preserve"> e percentual de </w:t>
      </w:r>
      <w:r w:rsidR="001C6EC8" w:rsidRPr="0021168F">
        <w:rPr>
          <w:rFonts w:ascii="Arial" w:hAnsi="Arial" w:cs="Arial"/>
          <w:color w:val="000000" w:themeColor="text1"/>
        </w:rPr>
        <w:t>0,00</w:t>
      </w:r>
      <w:r w:rsidR="00B878C5" w:rsidRPr="0021168F">
        <w:rPr>
          <w:rFonts w:ascii="Arial" w:hAnsi="Arial" w:cs="Arial"/>
          <w:color w:val="000000" w:themeColor="text1"/>
        </w:rPr>
        <w:t>%</w:t>
      </w:r>
      <w:r w:rsidR="00443F2C" w:rsidRPr="0021168F">
        <w:rPr>
          <w:rFonts w:ascii="Arial" w:hAnsi="Arial" w:cs="Arial"/>
          <w:color w:val="000000" w:themeColor="text1"/>
        </w:rPr>
        <w:t>.</w:t>
      </w:r>
      <w:r w:rsidR="00443F2C" w:rsidRPr="003E3DDD">
        <w:rPr>
          <w:rFonts w:ascii="Arial" w:hAnsi="Arial" w:cs="Arial"/>
          <w:color w:val="000000" w:themeColor="text1"/>
        </w:rPr>
        <w:t xml:space="preserve"> </w:t>
      </w:r>
      <w:r w:rsidR="00285992" w:rsidRPr="003E3DDD">
        <w:rPr>
          <w:rFonts w:ascii="Arial" w:hAnsi="Arial" w:cs="Arial"/>
          <w:color w:val="000000" w:themeColor="text1"/>
        </w:rPr>
        <w:t>No seguimento imobiliário temos o</w:t>
      </w:r>
      <w:r w:rsidR="00285992" w:rsidRPr="003E3DDD">
        <w:rPr>
          <w:rFonts w:ascii="Arial" w:hAnsi="Arial" w:cs="Arial"/>
          <w:b/>
          <w:color w:val="000000" w:themeColor="text1"/>
        </w:rPr>
        <w:t xml:space="preserve"> FUNDO CAIXA RIO BRAVO F II</w:t>
      </w:r>
      <w:r w:rsidR="00285992" w:rsidRPr="003E3DDD">
        <w:rPr>
          <w:rFonts w:ascii="Arial" w:hAnsi="Arial" w:cs="Arial"/>
          <w:color w:val="000000" w:themeColor="text1"/>
        </w:rPr>
        <w:t xml:space="preserve">, (enquadrado no Art. 8º, inciso VI), que concluiu com resultado de </w:t>
      </w:r>
      <w:r w:rsidR="00285992" w:rsidRPr="003E3DDD">
        <w:rPr>
          <w:rFonts w:ascii="Arial" w:hAnsi="Arial" w:cs="Arial"/>
          <w:b/>
          <w:color w:val="000000" w:themeColor="text1"/>
        </w:rPr>
        <w:t xml:space="preserve">R$ </w:t>
      </w:r>
      <w:r w:rsidR="00F15A84">
        <w:rPr>
          <w:rFonts w:ascii="Arial" w:hAnsi="Arial" w:cs="Arial"/>
          <w:b/>
          <w:color w:val="000000" w:themeColor="text1"/>
        </w:rPr>
        <w:t>596.000,00</w:t>
      </w:r>
      <w:r w:rsidR="00285992" w:rsidRPr="003E3DDD">
        <w:rPr>
          <w:rFonts w:ascii="Arial" w:hAnsi="Arial" w:cs="Arial"/>
          <w:color w:val="000000" w:themeColor="text1"/>
        </w:rPr>
        <w:t xml:space="preserve">, percentual de </w:t>
      </w:r>
      <w:r w:rsidR="00F15A84">
        <w:rPr>
          <w:rFonts w:ascii="Arial" w:hAnsi="Arial" w:cs="Arial"/>
          <w:color w:val="000000" w:themeColor="text1"/>
        </w:rPr>
        <w:t>1,29</w:t>
      </w:r>
      <w:r w:rsidR="00285992" w:rsidRPr="003E3DDD">
        <w:rPr>
          <w:rFonts w:ascii="Arial" w:hAnsi="Arial" w:cs="Arial"/>
          <w:color w:val="000000" w:themeColor="text1"/>
        </w:rPr>
        <w:t>%.</w:t>
      </w:r>
      <w:r w:rsidR="00830230" w:rsidRPr="003E3DDD">
        <w:rPr>
          <w:rFonts w:ascii="Arial" w:hAnsi="Arial" w:cs="Arial"/>
          <w:color w:val="000000" w:themeColor="text1"/>
        </w:rPr>
        <w:t xml:space="preserve"> </w:t>
      </w:r>
      <w:r w:rsidR="00830230" w:rsidRPr="003E3DDD">
        <w:rPr>
          <w:rFonts w:ascii="Arial" w:hAnsi="Arial" w:cs="Arial"/>
          <w:b/>
          <w:color w:val="000000" w:themeColor="text1"/>
        </w:rPr>
        <w:t>O total de recurso</w:t>
      </w:r>
      <w:r w:rsidR="00404564" w:rsidRPr="003E3DDD">
        <w:rPr>
          <w:rFonts w:ascii="Arial" w:hAnsi="Arial" w:cs="Arial"/>
          <w:b/>
          <w:color w:val="000000" w:themeColor="text1"/>
        </w:rPr>
        <w:t xml:space="preserve">s no mês de </w:t>
      </w:r>
      <w:r w:rsidR="00F15A84">
        <w:rPr>
          <w:rFonts w:ascii="Arial" w:hAnsi="Arial" w:cs="Arial"/>
          <w:b/>
          <w:color w:val="000000" w:themeColor="text1"/>
        </w:rPr>
        <w:t>OUTUBRO</w:t>
      </w:r>
      <w:r w:rsidR="00404564" w:rsidRPr="003E3DDD">
        <w:rPr>
          <w:rFonts w:ascii="Arial" w:hAnsi="Arial" w:cs="Arial"/>
          <w:b/>
          <w:color w:val="000000" w:themeColor="text1"/>
        </w:rPr>
        <w:t xml:space="preserve"> foi de R$</w:t>
      </w:r>
      <w:r w:rsidR="00D21CBF">
        <w:rPr>
          <w:rFonts w:ascii="Arial" w:hAnsi="Arial" w:cs="Arial"/>
          <w:b/>
        </w:rPr>
        <w:t xml:space="preserve"> 46.061.964,69</w:t>
      </w:r>
      <w:r w:rsidR="00330202">
        <w:rPr>
          <w:rFonts w:ascii="Arial" w:hAnsi="Arial" w:cs="Arial"/>
          <w:b/>
        </w:rPr>
        <w:t xml:space="preserve">. </w:t>
      </w:r>
      <w:r w:rsidR="0068641B" w:rsidRPr="0068641B">
        <w:rPr>
          <w:rFonts w:ascii="Arial" w:hAnsi="Arial" w:cs="Arial"/>
          <w:color w:val="000000" w:themeColor="text1"/>
        </w:rPr>
        <w:t xml:space="preserve">O Banco Central do Brasil, em sua reunião de outubro, manteve a Taxa SELIC em 2% e não demonstrou temor sobre uma possível elevação consistente e persistente da inflação medida pelo IPCA. O cenário descrito de uma 2ª onda de COVID na Europa derrubou o razoável bom desempenho que os principais indicadores econômicos vinham apresentando, até a última semana do mês de outubro, quer no Brasil, quer no plano internacional. Conforme aumenta o nível de incerteza sobre a condução da política fiscal, o mercado passa a exigir maior prêmio para comprar os títulos emitidos pelo governo, o que leva a uma queda nos preços dos papéis na mão dos investidores. Essa dinâmica é conhecida como marcação a mercado. O que de um lado preocupou parte dos investidores, pode ser visto como oportunidade para outros. </w:t>
      </w:r>
      <w:r w:rsidR="001A03ED" w:rsidRPr="003E3DDD">
        <w:rPr>
          <w:rFonts w:ascii="Arial" w:hAnsi="Arial" w:cs="Arial"/>
          <w:color w:val="000000" w:themeColor="text1"/>
        </w:rPr>
        <w:t>Secretariou os trabalhos – Ule Estefanio Pin.</w:t>
      </w:r>
    </w:p>
    <w:p w14:paraId="50311662" w14:textId="77777777" w:rsidR="00605253" w:rsidRPr="00BF5AAA" w:rsidRDefault="00605253" w:rsidP="000D62B7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6349E73" w14:textId="77777777" w:rsidR="00434333" w:rsidRPr="00BF5AAA" w:rsidRDefault="00434333" w:rsidP="000D62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F5AAA">
        <w:rPr>
          <w:rFonts w:ascii="Arial" w:hAnsi="Arial" w:cs="Arial"/>
          <w:sz w:val="24"/>
          <w:szCs w:val="24"/>
        </w:rPr>
        <w:t>_______________________________</w:t>
      </w:r>
      <w:r w:rsidR="00125B95" w:rsidRPr="00BF5AAA">
        <w:rPr>
          <w:rFonts w:ascii="Arial" w:hAnsi="Arial" w:cs="Arial"/>
          <w:sz w:val="24"/>
          <w:szCs w:val="24"/>
        </w:rPr>
        <w:t xml:space="preserve"> </w:t>
      </w:r>
      <w:r w:rsidR="0089473A" w:rsidRPr="00BF5AAA">
        <w:rPr>
          <w:rFonts w:ascii="Arial" w:hAnsi="Arial" w:cs="Arial"/>
          <w:sz w:val="24"/>
          <w:szCs w:val="24"/>
        </w:rPr>
        <w:t>Loraine Fardin Z</w:t>
      </w:r>
      <w:r w:rsidRPr="00BF5AAA">
        <w:rPr>
          <w:rFonts w:ascii="Arial" w:hAnsi="Arial" w:cs="Arial"/>
          <w:sz w:val="24"/>
          <w:szCs w:val="24"/>
        </w:rPr>
        <w:t>avaris</w:t>
      </w:r>
      <w:r w:rsidR="0089473A" w:rsidRPr="00BF5AAA">
        <w:rPr>
          <w:rFonts w:ascii="Arial" w:hAnsi="Arial" w:cs="Arial"/>
          <w:sz w:val="24"/>
          <w:szCs w:val="24"/>
        </w:rPr>
        <w:t>e</w:t>
      </w:r>
      <w:r w:rsidRPr="00BF5AAA">
        <w:rPr>
          <w:rFonts w:ascii="Arial" w:hAnsi="Arial" w:cs="Arial"/>
          <w:sz w:val="24"/>
          <w:szCs w:val="24"/>
        </w:rPr>
        <w:t>.</w:t>
      </w:r>
    </w:p>
    <w:p w14:paraId="2BAF4405" w14:textId="77777777" w:rsidR="00C349D8" w:rsidRPr="00BF5AAA" w:rsidRDefault="00AB4C4B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AAA">
        <w:rPr>
          <w:rFonts w:ascii="Arial" w:hAnsi="Arial" w:cs="Arial"/>
          <w:sz w:val="24"/>
          <w:szCs w:val="24"/>
        </w:rPr>
        <w:t xml:space="preserve"> </w:t>
      </w:r>
    </w:p>
    <w:p w14:paraId="7DD14E07" w14:textId="77777777" w:rsidR="006249FA" w:rsidRPr="00BF5AAA" w:rsidRDefault="00C349D8" w:rsidP="000D62B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AAA">
        <w:rPr>
          <w:rFonts w:ascii="Arial" w:hAnsi="Arial" w:cs="Arial"/>
          <w:sz w:val="24"/>
          <w:szCs w:val="24"/>
        </w:rPr>
        <w:t xml:space="preserve">_______________________________ </w:t>
      </w:r>
      <w:r w:rsidR="00632A62" w:rsidRPr="00BF5AAA">
        <w:rPr>
          <w:rFonts w:ascii="Arial" w:hAnsi="Arial" w:cs="Arial"/>
          <w:color w:val="000000" w:themeColor="text1"/>
          <w:sz w:val="24"/>
          <w:szCs w:val="24"/>
        </w:rPr>
        <w:t>Ule Estefanio Pin</w:t>
      </w:r>
    </w:p>
    <w:p w14:paraId="61AB570E" w14:textId="77777777" w:rsidR="000D62B7" w:rsidRPr="00BF5AAA" w:rsidRDefault="000D62B7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379F50" w14:textId="77777777" w:rsidR="005D244D" w:rsidRPr="00BF5AAA" w:rsidRDefault="006249FA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AAA">
        <w:rPr>
          <w:rFonts w:ascii="Arial" w:hAnsi="Arial" w:cs="Arial"/>
          <w:sz w:val="24"/>
          <w:szCs w:val="24"/>
        </w:rPr>
        <w:t>_______________________________ Michele Oliveira Sampaio</w:t>
      </w:r>
    </w:p>
    <w:sectPr w:rsidR="005D244D" w:rsidRPr="00BF5AAA" w:rsidSect="00AE051F">
      <w:pgSz w:w="11906" w:h="16838"/>
      <w:pgMar w:top="993" w:right="991" w:bottom="1418" w:left="1701" w:header="708" w:footer="708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C96"/>
    <w:rsid w:val="00002C4A"/>
    <w:rsid w:val="000042DF"/>
    <w:rsid w:val="00006E64"/>
    <w:rsid w:val="00027760"/>
    <w:rsid w:val="000406CA"/>
    <w:rsid w:val="00051654"/>
    <w:rsid w:val="000553A0"/>
    <w:rsid w:val="00072FCE"/>
    <w:rsid w:val="0007328F"/>
    <w:rsid w:val="00074DDE"/>
    <w:rsid w:val="00074F94"/>
    <w:rsid w:val="0007779D"/>
    <w:rsid w:val="00085122"/>
    <w:rsid w:val="00085A1E"/>
    <w:rsid w:val="00086080"/>
    <w:rsid w:val="000875DA"/>
    <w:rsid w:val="00094528"/>
    <w:rsid w:val="00095F4F"/>
    <w:rsid w:val="00097F81"/>
    <w:rsid w:val="000A31D5"/>
    <w:rsid w:val="000B5C0A"/>
    <w:rsid w:val="000C3456"/>
    <w:rsid w:val="000C5875"/>
    <w:rsid w:val="000D26CB"/>
    <w:rsid w:val="000D3204"/>
    <w:rsid w:val="000D62B7"/>
    <w:rsid w:val="000E403D"/>
    <w:rsid w:val="000E65C8"/>
    <w:rsid w:val="000E68C8"/>
    <w:rsid w:val="000F423B"/>
    <w:rsid w:val="0011166C"/>
    <w:rsid w:val="00111ECA"/>
    <w:rsid w:val="001141FD"/>
    <w:rsid w:val="00114FCF"/>
    <w:rsid w:val="00125B95"/>
    <w:rsid w:val="00135F2F"/>
    <w:rsid w:val="001440BC"/>
    <w:rsid w:val="00146A9A"/>
    <w:rsid w:val="001853D4"/>
    <w:rsid w:val="001911D3"/>
    <w:rsid w:val="00194CBD"/>
    <w:rsid w:val="001A02AB"/>
    <w:rsid w:val="001A03ED"/>
    <w:rsid w:val="001A562D"/>
    <w:rsid w:val="001B7DF7"/>
    <w:rsid w:val="001C6EC8"/>
    <w:rsid w:val="001D00AF"/>
    <w:rsid w:val="001E1D51"/>
    <w:rsid w:val="001E62E2"/>
    <w:rsid w:val="00201705"/>
    <w:rsid w:val="002024C8"/>
    <w:rsid w:val="00206466"/>
    <w:rsid w:val="0020663F"/>
    <w:rsid w:val="00206B54"/>
    <w:rsid w:val="00210AA0"/>
    <w:rsid w:val="0021168F"/>
    <w:rsid w:val="00214753"/>
    <w:rsid w:val="00215CBE"/>
    <w:rsid w:val="00222F76"/>
    <w:rsid w:val="002256AD"/>
    <w:rsid w:val="00236418"/>
    <w:rsid w:val="00236772"/>
    <w:rsid w:val="00236ECF"/>
    <w:rsid w:val="00241261"/>
    <w:rsid w:val="00243B75"/>
    <w:rsid w:val="00246E98"/>
    <w:rsid w:val="00250654"/>
    <w:rsid w:val="00254A1C"/>
    <w:rsid w:val="002643BF"/>
    <w:rsid w:val="00264BEA"/>
    <w:rsid w:val="002657E4"/>
    <w:rsid w:val="0027253E"/>
    <w:rsid w:val="00273EB7"/>
    <w:rsid w:val="00281663"/>
    <w:rsid w:val="00284255"/>
    <w:rsid w:val="0028523C"/>
    <w:rsid w:val="00285992"/>
    <w:rsid w:val="002869C8"/>
    <w:rsid w:val="00296365"/>
    <w:rsid w:val="002A0EBF"/>
    <w:rsid w:val="002A2EB5"/>
    <w:rsid w:val="002B4284"/>
    <w:rsid w:val="002B6BAC"/>
    <w:rsid w:val="002C345B"/>
    <w:rsid w:val="002C5CCC"/>
    <w:rsid w:val="002D26AC"/>
    <w:rsid w:val="002E503C"/>
    <w:rsid w:val="003102F1"/>
    <w:rsid w:val="00312041"/>
    <w:rsid w:val="003152EB"/>
    <w:rsid w:val="0031719F"/>
    <w:rsid w:val="003235CE"/>
    <w:rsid w:val="00330202"/>
    <w:rsid w:val="00330675"/>
    <w:rsid w:val="00331912"/>
    <w:rsid w:val="003345E3"/>
    <w:rsid w:val="00336DE6"/>
    <w:rsid w:val="00341AF0"/>
    <w:rsid w:val="00347A46"/>
    <w:rsid w:val="00354DF4"/>
    <w:rsid w:val="00367B46"/>
    <w:rsid w:val="00381408"/>
    <w:rsid w:val="00384CF8"/>
    <w:rsid w:val="003863B5"/>
    <w:rsid w:val="00386BF4"/>
    <w:rsid w:val="00394F76"/>
    <w:rsid w:val="003A24DD"/>
    <w:rsid w:val="003A2956"/>
    <w:rsid w:val="003A4BCE"/>
    <w:rsid w:val="003A53F1"/>
    <w:rsid w:val="003B594C"/>
    <w:rsid w:val="003B6B29"/>
    <w:rsid w:val="003E3DDD"/>
    <w:rsid w:val="003F0CAA"/>
    <w:rsid w:val="003F3DD1"/>
    <w:rsid w:val="003F3EF0"/>
    <w:rsid w:val="003F4587"/>
    <w:rsid w:val="003F4914"/>
    <w:rsid w:val="003F6156"/>
    <w:rsid w:val="003F61D3"/>
    <w:rsid w:val="00404564"/>
    <w:rsid w:val="00405A86"/>
    <w:rsid w:val="004307AC"/>
    <w:rsid w:val="00432224"/>
    <w:rsid w:val="00433025"/>
    <w:rsid w:val="00434333"/>
    <w:rsid w:val="004434AF"/>
    <w:rsid w:val="00443F2C"/>
    <w:rsid w:val="0045302A"/>
    <w:rsid w:val="00462E9B"/>
    <w:rsid w:val="00462F9D"/>
    <w:rsid w:val="00466B91"/>
    <w:rsid w:val="00471125"/>
    <w:rsid w:val="00482F75"/>
    <w:rsid w:val="004B0CF1"/>
    <w:rsid w:val="004C3A70"/>
    <w:rsid w:val="004C3A9D"/>
    <w:rsid w:val="004D0C51"/>
    <w:rsid w:val="004E553B"/>
    <w:rsid w:val="004F13A7"/>
    <w:rsid w:val="004F2658"/>
    <w:rsid w:val="004F7192"/>
    <w:rsid w:val="004F7DE5"/>
    <w:rsid w:val="0050076C"/>
    <w:rsid w:val="00500788"/>
    <w:rsid w:val="005013AE"/>
    <w:rsid w:val="0050339F"/>
    <w:rsid w:val="005131F5"/>
    <w:rsid w:val="005301C9"/>
    <w:rsid w:val="005335FD"/>
    <w:rsid w:val="00537674"/>
    <w:rsid w:val="00546656"/>
    <w:rsid w:val="00555595"/>
    <w:rsid w:val="00557149"/>
    <w:rsid w:val="00560F9B"/>
    <w:rsid w:val="00564618"/>
    <w:rsid w:val="00576783"/>
    <w:rsid w:val="00577768"/>
    <w:rsid w:val="00577C2F"/>
    <w:rsid w:val="00593CED"/>
    <w:rsid w:val="00597D45"/>
    <w:rsid w:val="005A288F"/>
    <w:rsid w:val="005B2318"/>
    <w:rsid w:val="005B27E3"/>
    <w:rsid w:val="005B4A59"/>
    <w:rsid w:val="005C0419"/>
    <w:rsid w:val="005C6704"/>
    <w:rsid w:val="005C78FE"/>
    <w:rsid w:val="005D244D"/>
    <w:rsid w:val="005D3291"/>
    <w:rsid w:val="005D73AF"/>
    <w:rsid w:val="005E1783"/>
    <w:rsid w:val="005F14AF"/>
    <w:rsid w:val="00605253"/>
    <w:rsid w:val="0060670E"/>
    <w:rsid w:val="00606C15"/>
    <w:rsid w:val="00617FEA"/>
    <w:rsid w:val="006249FA"/>
    <w:rsid w:val="00627088"/>
    <w:rsid w:val="00632A62"/>
    <w:rsid w:val="00633248"/>
    <w:rsid w:val="00637A07"/>
    <w:rsid w:val="00665437"/>
    <w:rsid w:val="00673902"/>
    <w:rsid w:val="00674AE3"/>
    <w:rsid w:val="00675E0D"/>
    <w:rsid w:val="00677425"/>
    <w:rsid w:val="006803C2"/>
    <w:rsid w:val="006811D6"/>
    <w:rsid w:val="0068641B"/>
    <w:rsid w:val="006906E4"/>
    <w:rsid w:val="00695D6D"/>
    <w:rsid w:val="006973D1"/>
    <w:rsid w:val="006A4321"/>
    <w:rsid w:val="006B22BF"/>
    <w:rsid w:val="006B32A9"/>
    <w:rsid w:val="006B5176"/>
    <w:rsid w:val="006C66E4"/>
    <w:rsid w:val="006D2324"/>
    <w:rsid w:val="006D6946"/>
    <w:rsid w:val="006D7DF0"/>
    <w:rsid w:val="006E0B8C"/>
    <w:rsid w:val="006E0DA3"/>
    <w:rsid w:val="006E459C"/>
    <w:rsid w:val="006E4805"/>
    <w:rsid w:val="006F3866"/>
    <w:rsid w:val="006F6405"/>
    <w:rsid w:val="00703BC2"/>
    <w:rsid w:val="00706D45"/>
    <w:rsid w:val="007207AB"/>
    <w:rsid w:val="00721A95"/>
    <w:rsid w:val="0072656C"/>
    <w:rsid w:val="007337A4"/>
    <w:rsid w:val="00733E31"/>
    <w:rsid w:val="007359FC"/>
    <w:rsid w:val="00737D53"/>
    <w:rsid w:val="007421FD"/>
    <w:rsid w:val="00746407"/>
    <w:rsid w:val="0076098F"/>
    <w:rsid w:val="007612DC"/>
    <w:rsid w:val="007A56F4"/>
    <w:rsid w:val="007B0451"/>
    <w:rsid w:val="007B44A0"/>
    <w:rsid w:val="007D1A88"/>
    <w:rsid w:val="007E5A1A"/>
    <w:rsid w:val="007E6C59"/>
    <w:rsid w:val="007E71FA"/>
    <w:rsid w:val="007F1EB8"/>
    <w:rsid w:val="007F6C68"/>
    <w:rsid w:val="00800F93"/>
    <w:rsid w:val="00804C7F"/>
    <w:rsid w:val="00807BDC"/>
    <w:rsid w:val="00830230"/>
    <w:rsid w:val="008308C1"/>
    <w:rsid w:val="00832EB7"/>
    <w:rsid w:val="0084385C"/>
    <w:rsid w:val="00853FD1"/>
    <w:rsid w:val="0085576B"/>
    <w:rsid w:val="008607C9"/>
    <w:rsid w:val="0086592C"/>
    <w:rsid w:val="00870AC8"/>
    <w:rsid w:val="00871560"/>
    <w:rsid w:val="00873C96"/>
    <w:rsid w:val="00882B14"/>
    <w:rsid w:val="008917AD"/>
    <w:rsid w:val="0089473A"/>
    <w:rsid w:val="00896707"/>
    <w:rsid w:val="008A4F16"/>
    <w:rsid w:val="008B017C"/>
    <w:rsid w:val="008B2FE5"/>
    <w:rsid w:val="008B37DA"/>
    <w:rsid w:val="008C1DF2"/>
    <w:rsid w:val="008C6AB2"/>
    <w:rsid w:val="008D1424"/>
    <w:rsid w:val="008D3F08"/>
    <w:rsid w:val="008E16D7"/>
    <w:rsid w:val="008E6E81"/>
    <w:rsid w:val="008F35CB"/>
    <w:rsid w:val="008F6C99"/>
    <w:rsid w:val="00900C35"/>
    <w:rsid w:val="009133C8"/>
    <w:rsid w:val="0091348E"/>
    <w:rsid w:val="00915773"/>
    <w:rsid w:val="0091648A"/>
    <w:rsid w:val="00916FAE"/>
    <w:rsid w:val="00927695"/>
    <w:rsid w:val="009419C2"/>
    <w:rsid w:val="0094386A"/>
    <w:rsid w:val="00943C61"/>
    <w:rsid w:val="00943CFE"/>
    <w:rsid w:val="00944094"/>
    <w:rsid w:val="00956FC1"/>
    <w:rsid w:val="009578E8"/>
    <w:rsid w:val="009647B3"/>
    <w:rsid w:val="009719FE"/>
    <w:rsid w:val="009730BA"/>
    <w:rsid w:val="009821A7"/>
    <w:rsid w:val="0098439C"/>
    <w:rsid w:val="00987A6B"/>
    <w:rsid w:val="00994191"/>
    <w:rsid w:val="00995BC9"/>
    <w:rsid w:val="009A1EE7"/>
    <w:rsid w:val="009A70B4"/>
    <w:rsid w:val="009A71E4"/>
    <w:rsid w:val="009B5AD0"/>
    <w:rsid w:val="009C1CF8"/>
    <w:rsid w:val="009C36EC"/>
    <w:rsid w:val="009C37A3"/>
    <w:rsid w:val="009D2A7C"/>
    <w:rsid w:val="009D592D"/>
    <w:rsid w:val="009E16C4"/>
    <w:rsid w:val="009E2C9B"/>
    <w:rsid w:val="009E4080"/>
    <w:rsid w:val="009E6F09"/>
    <w:rsid w:val="009F6C2C"/>
    <w:rsid w:val="009F7EBC"/>
    <w:rsid w:val="00A00831"/>
    <w:rsid w:val="00A15DC1"/>
    <w:rsid w:val="00A17963"/>
    <w:rsid w:val="00A22A91"/>
    <w:rsid w:val="00A36CF3"/>
    <w:rsid w:val="00A4660F"/>
    <w:rsid w:val="00A51516"/>
    <w:rsid w:val="00A626A9"/>
    <w:rsid w:val="00A62B28"/>
    <w:rsid w:val="00A72FF7"/>
    <w:rsid w:val="00A7463F"/>
    <w:rsid w:val="00A837FD"/>
    <w:rsid w:val="00A86243"/>
    <w:rsid w:val="00A910C3"/>
    <w:rsid w:val="00A97736"/>
    <w:rsid w:val="00AA1ECE"/>
    <w:rsid w:val="00AA55FB"/>
    <w:rsid w:val="00AA59FB"/>
    <w:rsid w:val="00AB3B80"/>
    <w:rsid w:val="00AB3DAF"/>
    <w:rsid w:val="00AB4C4B"/>
    <w:rsid w:val="00AD464F"/>
    <w:rsid w:val="00AD6EE2"/>
    <w:rsid w:val="00AE051F"/>
    <w:rsid w:val="00AE2E46"/>
    <w:rsid w:val="00AF1204"/>
    <w:rsid w:val="00AF2A92"/>
    <w:rsid w:val="00B002C7"/>
    <w:rsid w:val="00B062ED"/>
    <w:rsid w:val="00B14C36"/>
    <w:rsid w:val="00B1665A"/>
    <w:rsid w:val="00B3200B"/>
    <w:rsid w:val="00B32D32"/>
    <w:rsid w:val="00B635DE"/>
    <w:rsid w:val="00B6365F"/>
    <w:rsid w:val="00B67100"/>
    <w:rsid w:val="00B70D0B"/>
    <w:rsid w:val="00B722B9"/>
    <w:rsid w:val="00B73FD3"/>
    <w:rsid w:val="00B84C5D"/>
    <w:rsid w:val="00B878C5"/>
    <w:rsid w:val="00BA18FC"/>
    <w:rsid w:val="00BA1EE9"/>
    <w:rsid w:val="00BA740B"/>
    <w:rsid w:val="00BC1582"/>
    <w:rsid w:val="00BC5766"/>
    <w:rsid w:val="00BC7329"/>
    <w:rsid w:val="00BD1041"/>
    <w:rsid w:val="00BE2B1A"/>
    <w:rsid w:val="00BE2E3D"/>
    <w:rsid w:val="00BE46DC"/>
    <w:rsid w:val="00BE5DF9"/>
    <w:rsid w:val="00BF155B"/>
    <w:rsid w:val="00BF38BA"/>
    <w:rsid w:val="00BF5AAA"/>
    <w:rsid w:val="00C30A79"/>
    <w:rsid w:val="00C30C7A"/>
    <w:rsid w:val="00C349D8"/>
    <w:rsid w:val="00C36E4B"/>
    <w:rsid w:val="00C372BB"/>
    <w:rsid w:val="00C47926"/>
    <w:rsid w:val="00C5452E"/>
    <w:rsid w:val="00C60F7F"/>
    <w:rsid w:val="00C62091"/>
    <w:rsid w:val="00C66B8F"/>
    <w:rsid w:val="00C6768A"/>
    <w:rsid w:val="00C710B5"/>
    <w:rsid w:val="00C73411"/>
    <w:rsid w:val="00C81CD8"/>
    <w:rsid w:val="00C8309C"/>
    <w:rsid w:val="00C84A1B"/>
    <w:rsid w:val="00C907F9"/>
    <w:rsid w:val="00C976BA"/>
    <w:rsid w:val="00CA0052"/>
    <w:rsid w:val="00CA5EF1"/>
    <w:rsid w:val="00CA6577"/>
    <w:rsid w:val="00CA78DF"/>
    <w:rsid w:val="00CC0245"/>
    <w:rsid w:val="00CD5E2E"/>
    <w:rsid w:val="00CE141A"/>
    <w:rsid w:val="00CF3A00"/>
    <w:rsid w:val="00D034F7"/>
    <w:rsid w:val="00D055B7"/>
    <w:rsid w:val="00D10997"/>
    <w:rsid w:val="00D17639"/>
    <w:rsid w:val="00D21CBF"/>
    <w:rsid w:val="00D2579D"/>
    <w:rsid w:val="00D45C1D"/>
    <w:rsid w:val="00D57000"/>
    <w:rsid w:val="00D84682"/>
    <w:rsid w:val="00D84B0D"/>
    <w:rsid w:val="00DA1711"/>
    <w:rsid w:val="00DA1B0C"/>
    <w:rsid w:val="00DA5BEA"/>
    <w:rsid w:val="00DA5EE5"/>
    <w:rsid w:val="00DA6760"/>
    <w:rsid w:val="00DB1893"/>
    <w:rsid w:val="00DC102F"/>
    <w:rsid w:val="00DC1D4E"/>
    <w:rsid w:val="00DC4708"/>
    <w:rsid w:val="00DC656B"/>
    <w:rsid w:val="00DD46DF"/>
    <w:rsid w:val="00DD762A"/>
    <w:rsid w:val="00DE489A"/>
    <w:rsid w:val="00DE5CAA"/>
    <w:rsid w:val="00E008EA"/>
    <w:rsid w:val="00E01B93"/>
    <w:rsid w:val="00E05C96"/>
    <w:rsid w:val="00E11335"/>
    <w:rsid w:val="00E20EDD"/>
    <w:rsid w:val="00E225AA"/>
    <w:rsid w:val="00E27A14"/>
    <w:rsid w:val="00E31E0D"/>
    <w:rsid w:val="00E34396"/>
    <w:rsid w:val="00E43C47"/>
    <w:rsid w:val="00E57532"/>
    <w:rsid w:val="00E618CE"/>
    <w:rsid w:val="00E63453"/>
    <w:rsid w:val="00E8266D"/>
    <w:rsid w:val="00E841B8"/>
    <w:rsid w:val="00E87324"/>
    <w:rsid w:val="00E91767"/>
    <w:rsid w:val="00E9530B"/>
    <w:rsid w:val="00EC074F"/>
    <w:rsid w:val="00EC2F40"/>
    <w:rsid w:val="00ED654C"/>
    <w:rsid w:val="00EE3BB2"/>
    <w:rsid w:val="00EF6371"/>
    <w:rsid w:val="00EF6532"/>
    <w:rsid w:val="00F063C8"/>
    <w:rsid w:val="00F15A84"/>
    <w:rsid w:val="00F16D5A"/>
    <w:rsid w:val="00F20A27"/>
    <w:rsid w:val="00F269B3"/>
    <w:rsid w:val="00F33B64"/>
    <w:rsid w:val="00F3594B"/>
    <w:rsid w:val="00F36C95"/>
    <w:rsid w:val="00F425F9"/>
    <w:rsid w:val="00F42B3F"/>
    <w:rsid w:val="00F44224"/>
    <w:rsid w:val="00F50B47"/>
    <w:rsid w:val="00F60E20"/>
    <w:rsid w:val="00F62FCD"/>
    <w:rsid w:val="00F663A5"/>
    <w:rsid w:val="00F67B62"/>
    <w:rsid w:val="00F70B92"/>
    <w:rsid w:val="00F73EF7"/>
    <w:rsid w:val="00F8160D"/>
    <w:rsid w:val="00F82AF4"/>
    <w:rsid w:val="00F82C48"/>
    <w:rsid w:val="00FA190D"/>
    <w:rsid w:val="00FB0D34"/>
    <w:rsid w:val="00FB3ADB"/>
    <w:rsid w:val="00FC1779"/>
    <w:rsid w:val="00FD26AF"/>
    <w:rsid w:val="00FD559E"/>
    <w:rsid w:val="00FE26FC"/>
    <w:rsid w:val="00FE33A9"/>
    <w:rsid w:val="00FE63F4"/>
    <w:rsid w:val="00FE6A71"/>
    <w:rsid w:val="00FF22CB"/>
    <w:rsid w:val="00FF4D56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EB96"/>
  <w15:docId w15:val="{10F3090B-D87E-48E4-BB50-6900A450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EE9D8-C9C1-444D-88C9-57448E23B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2230</TotalTime>
  <Pages>1</Pages>
  <Words>444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102</cp:revision>
  <cp:lastPrinted>2020-05-07T13:47:00Z</cp:lastPrinted>
  <dcterms:created xsi:type="dcterms:W3CDTF">2017-12-22T19:07:00Z</dcterms:created>
  <dcterms:modified xsi:type="dcterms:W3CDTF">2021-02-12T12:07:00Z</dcterms:modified>
</cp:coreProperties>
</file>